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3" w:rsidRPr="00B332B0" w:rsidRDefault="00666973">
      <w:pPr>
        <w:pStyle w:val="a3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6909"/>
      </w:tblGrid>
      <w:tr w:rsidR="00666973" w:rsidRPr="00B332B0" w:rsidTr="00B332B0">
        <w:tc>
          <w:tcPr>
            <w:tcW w:w="5000" w:type="pct"/>
          </w:tcPr>
          <w:p w:rsidR="00666973" w:rsidRPr="00B332B0" w:rsidRDefault="00666973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>Додаток 3</w:t>
            </w:r>
            <w:r w:rsidRPr="00B332B0">
              <w:rPr>
                <w:lang w:val="uk-UA"/>
              </w:rPr>
              <w:br/>
              <w:t>до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      </w:r>
            <w:r w:rsidRPr="00B332B0">
              <w:rPr>
                <w:lang w:val="uk-UA"/>
              </w:rPr>
              <w:br/>
              <w:t>(підпункт 4 пункту 2 розділу II)</w:t>
            </w:r>
          </w:p>
        </w:tc>
      </w:tr>
    </w:tbl>
    <w:p w:rsidR="00666973" w:rsidRPr="00B332B0" w:rsidRDefault="00666973">
      <w:pPr>
        <w:pStyle w:val="a3"/>
        <w:jc w:val="both"/>
        <w:rPr>
          <w:lang w:val="uk-UA"/>
        </w:rPr>
      </w:pPr>
      <w:r w:rsidRPr="00B332B0">
        <w:rPr>
          <w:lang w:val="uk-UA"/>
        </w:rPr>
        <w:br w:type="textWrapping" w:clear="all"/>
      </w:r>
    </w:p>
    <w:tbl>
      <w:tblPr>
        <w:tblW w:w="15353" w:type="dxa"/>
        <w:tblLook w:val="0000"/>
      </w:tblPr>
      <w:tblGrid>
        <w:gridCol w:w="5376"/>
        <w:gridCol w:w="4600"/>
        <w:gridCol w:w="5377"/>
      </w:tblGrid>
      <w:tr w:rsidR="006F51F7" w:rsidRPr="00B332B0" w:rsidTr="006F51F7">
        <w:tc>
          <w:tcPr>
            <w:tcW w:w="1751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ПОГОДЖЕНО</w:t>
            </w:r>
          </w:p>
        </w:tc>
        <w:tc>
          <w:tcPr>
            <w:tcW w:w="1498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ЗАТВЕРДЖЕНО</w:t>
            </w:r>
          </w:p>
        </w:tc>
      </w:tr>
      <w:tr w:rsidR="006F51F7" w:rsidRPr="00B332B0" w:rsidTr="006F51F7">
        <w:tc>
          <w:tcPr>
            <w:tcW w:w="1751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рішенням __________________________________</w:t>
            </w:r>
          </w:p>
        </w:tc>
        <w:tc>
          <w:tcPr>
            <w:tcW w:w="1498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(посадова особа ліцензіата)</w:t>
            </w:r>
          </w:p>
        </w:tc>
      </w:tr>
      <w:tr w:rsidR="006F51F7" w:rsidRPr="00B332B0" w:rsidTr="006F51F7">
        <w:tc>
          <w:tcPr>
            <w:tcW w:w="1751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(найменування органу місцевого самоврядування)</w:t>
            </w:r>
          </w:p>
        </w:tc>
        <w:tc>
          <w:tcPr>
            <w:tcW w:w="1498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1" w:type="pct"/>
          </w:tcPr>
          <w:p w:rsidR="006F51F7" w:rsidRPr="00B332B0" w:rsidRDefault="006F51F7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(підпис)                       (Власне ім'я ПРІЗВИЩЕ)</w:t>
            </w:r>
            <w:r w:rsidR="009E4DD0">
              <w:rPr>
                <w:lang w:val="uk-UA"/>
              </w:rPr>
              <w:br/>
            </w:r>
          </w:p>
        </w:tc>
      </w:tr>
      <w:tr w:rsidR="006F51F7" w:rsidRPr="00B332B0" w:rsidTr="006F51F7">
        <w:tc>
          <w:tcPr>
            <w:tcW w:w="1751" w:type="pct"/>
          </w:tcPr>
          <w:p w:rsidR="006F51F7" w:rsidRPr="00B332B0" w:rsidRDefault="006F51F7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 xml:space="preserve">від ____________ </w:t>
            </w:r>
            <w:r>
              <w:rPr>
                <w:lang w:val="uk-UA"/>
              </w:rPr>
              <w:t>№</w:t>
            </w:r>
            <w:r w:rsidRPr="00B332B0">
              <w:rPr>
                <w:lang w:val="uk-UA"/>
              </w:rPr>
              <w:t xml:space="preserve"> __________</w:t>
            </w:r>
          </w:p>
        </w:tc>
        <w:tc>
          <w:tcPr>
            <w:tcW w:w="1498" w:type="pct"/>
          </w:tcPr>
          <w:p w:rsidR="006F51F7" w:rsidRPr="00B332B0" w:rsidRDefault="006F51F7">
            <w:pPr>
              <w:pStyle w:val="a3"/>
              <w:rPr>
                <w:lang w:val="uk-UA"/>
              </w:rPr>
            </w:pPr>
          </w:p>
        </w:tc>
        <w:tc>
          <w:tcPr>
            <w:tcW w:w="1751" w:type="pct"/>
          </w:tcPr>
          <w:p w:rsidR="006F51F7" w:rsidRPr="00B332B0" w:rsidRDefault="006F51F7">
            <w:pPr>
              <w:pStyle w:val="a3"/>
              <w:rPr>
                <w:lang w:val="uk-UA"/>
              </w:rPr>
            </w:pPr>
            <w:r w:rsidRPr="00B332B0">
              <w:rPr>
                <w:lang w:val="uk-UA"/>
              </w:rPr>
              <w:t>"___" ____________ 20__ року</w:t>
            </w:r>
          </w:p>
        </w:tc>
      </w:tr>
    </w:tbl>
    <w:p w:rsidR="006F51F7" w:rsidRDefault="006F51F7">
      <w:pPr>
        <w:pStyle w:val="a3"/>
        <w:jc w:val="both"/>
        <w:rPr>
          <w:lang w:val="uk-UA"/>
        </w:rPr>
      </w:pPr>
    </w:p>
    <w:p w:rsidR="00666973" w:rsidRPr="00577910" w:rsidRDefault="006F51F7" w:rsidP="00577910">
      <w:pPr>
        <w:pStyle w:val="a3"/>
        <w:spacing w:before="0" w:beforeAutospacing="0" w:after="0" w:afterAutospacing="0"/>
        <w:jc w:val="both"/>
        <w:rPr>
          <w:sz w:val="2"/>
          <w:szCs w:val="2"/>
          <w:lang w:val="uk-UA"/>
        </w:rPr>
      </w:pPr>
      <w:r>
        <w:rPr>
          <w:lang w:val="uk-UA"/>
        </w:rPr>
        <w:br w:type="page"/>
      </w:r>
    </w:p>
    <w:p w:rsidR="00666973" w:rsidRPr="00B332B0" w:rsidRDefault="00666973" w:rsidP="00B72AC2">
      <w:pPr>
        <w:pStyle w:val="3"/>
        <w:spacing w:before="0" w:beforeAutospacing="0"/>
        <w:jc w:val="center"/>
        <w:rPr>
          <w:lang w:val="uk-UA"/>
        </w:rPr>
      </w:pPr>
      <w:r w:rsidRPr="00B332B0">
        <w:rPr>
          <w:lang w:val="uk-UA"/>
        </w:rPr>
        <w:t>Ф</w:t>
      </w:r>
      <w:r w:rsidR="009E4DD0" w:rsidRPr="00B332B0">
        <w:rPr>
          <w:lang w:val="uk-UA"/>
        </w:rPr>
        <w:t xml:space="preserve">ІНАНСОВИЙ ПЛАН </w:t>
      </w:r>
      <w:r w:rsidR="009E4DD0">
        <w:rPr>
          <w:lang w:val="uk-UA"/>
        </w:rPr>
        <w:br/>
      </w:r>
      <w:r w:rsidRPr="00B332B0">
        <w:rPr>
          <w:lang w:val="uk-UA"/>
        </w:rPr>
        <w:t>використання коштів для виконання інвестиційної програми на 20</w:t>
      </w:r>
      <w:r w:rsidR="00F848EA">
        <w:rPr>
          <w:lang w:val="uk-UA"/>
        </w:rPr>
        <w:t>21</w:t>
      </w:r>
      <w:r w:rsidRPr="00B332B0">
        <w:rPr>
          <w:lang w:val="uk-UA"/>
        </w:rPr>
        <w:t xml:space="preserve"> - 20</w:t>
      </w:r>
      <w:r w:rsidR="00F848EA">
        <w:rPr>
          <w:lang w:val="uk-UA"/>
        </w:rPr>
        <w:t>2</w:t>
      </w:r>
      <w:r w:rsidR="00AE5C1E">
        <w:rPr>
          <w:lang w:val="uk-UA"/>
        </w:rPr>
        <w:t>4</w:t>
      </w:r>
      <w:r w:rsidRPr="00B332B0">
        <w:rPr>
          <w:lang w:val="uk-UA"/>
        </w:rPr>
        <w:t xml:space="preserve"> роки</w:t>
      </w:r>
    </w:p>
    <w:p w:rsidR="00666973" w:rsidRPr="00B332B0" w:rsidRDefault="00F848EA">
      <w:pPr>
        <w:pStyle w:val="a3"/>
        <w:jc w:val="center"/>
        <w:rPr>
          <w:lang w:val="uk-UA"/>
        </w:rPr>
      </w:pPr>
      <w:proofErr w:type="spellStart"/>
      <w:r w:rsidRPr="00F848EA">
        <w:rPr>
          <w:u w:val="single"/>
          <w:lang w:val="uk-UA"/>
        </w:rPr>
        <w:t>КП</w:t>
      </w:r>
      <w:proofErr w:type="spellEnd"/>
      <w:r w:rsidRPr="00F848EA">
        <w:rPr>
          <w:u w:val="single"/>
          <w:lang w:val="uk-UA"/>
        </w:rPr>
        <w:t xml:space="preserve"> «</w:t>
      </w:r>
      <w:proofErr w:type="spellStart"/>
      <w:r w:rsidRPr="00F848EA">
        <w:rPr>
          <w:u w:val="single"/>
          <w:lang w:val="uk-UA"/>
        </w:rPr>
        <w:t>Чортківське</w:t>
      </w:r>
      <w:proofErr w:type="spellEnd"/>
      <w:r w:rsidRPr="00F848EA">
        <w:rPr>
          <w:u w:val="single"/>
          <w:lang w:val="uk-UA"/>
        </w:rPr>
        <w:t xml:space="preserve"> ВУВКГ» </w:t>
      </w:r>
      <w:r w:rsidR="00666973" w:rsidRPr="00B332B0">
        <w:rPr>
          <w:lang w:val="uk-UA"/>
        </w:rPr>
        <w:br/>
      </w:r>
      <w:r w:rsidR="00666973" w:rsidRPr="00B332B0">
        <w:rPr>
          <w:sz w:val="20"/>
          <w:szCs w:val="20"/>
          <w:lang w:val="uk-UA"/>
        </w:rPr>
        <w:t>(найменування ліцензіата)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1574"/>
        <w:gridCol w:w="965"/>
        <w:gridCol w:w="866"/>
        <w:gridCol w:w="666"/>
        <w:gridCol w:w="816"/>
        <w:gridCol w:w="491"/>
        <w:gridCol w:w="504"/>
        <w:gridCol w:w="504"/>
        <w:gridCol w:w="817"/>
        <w:gridCol w:w="894"/>
        <w:gridCol w:w="817"/>
        <w:gridCol w:w="774"/>
        <w:gridCol w:w="817"/>
        <w:gridCol w:w="724"/>
        <w:gridCol w:w="467"/>
        <w:gridCol w:w="644"/>
        <w:gridCol w:w="966"/>
        <w:gridCol w:w="696"/>
        <w:gridCol w:w="816"/>
      </w:tblGrid>
      <w:tr w:rsidR="00AE5C1E" w:rsidRPr="009E62DD" w:rsidTr="005E7ADB">
        <w:tc>
          <w:tcPr>
            <w:tcW w:w="212" w:type="pct"/>
            <w:vMerge w:val="restart"/>
          </w:tcPr>
          <w:p w:rsidR="00666973" w:rsidRPr="009E62DD" w:rsidRDefault="006F51F7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№</w:t>
            </w:r>
            <w:r w:rsidR="00666973" w:rsidRPr="009E62DD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509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Найменування заходів (</w:t>
            </w:r>
            <w:proofErr w:type="spellStart"/>
            <w:r w:rsidRPr="009E62DD">
              <w:rPr>
                <w:sz w:val="20"/>
                <w:szCs w:val="20"/>
                <w:lang w:val="uk-UA"/>
              </w:rPr>
              <w:t>пооб'єктно</w:t>
            </w:r>
            <w:proofErr w:type="spellEnd"/>
            <w:r w:rsidRPr="009E62D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12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Кількісний показник (одиниця виміру)</w:t>
            </w:r>
          </w:p>
        </w:tc>
        <w:tc>
          <w:tcPr>
            <w:tcW w:w="1507" w:type="pct"/>
            <w:gridSpan w:val="7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553" w:type="pct"/>
            <w:gridSpan w:val="2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 способом виконання, тис. грн. (без ПДВ)</w:t>
            </w:r>
          </w:p>
        </w:tc>
        <w:tc>
          <w:tcPr>
            <w:tcW w:w="748" w:type="pct"/>
            <w:gridSpan w:val="3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Графік здійснення заходів та використання коштів на планований та прогнозний періоди тис. грн. (без ПДВ)</w:t>
            </w:r>
          </w:p>
        </w:tc>
        <w:tc>
          <w:tcPr>
            <w:tcW w:w="151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Строк окупності (місяців)**</w:t>
            </w:r>
          </w:p>
        </w:tc>
        <w:tc>
          <w:tcPr>
            <w:tcW w:w="208" w:type="pct"/>
            <w:vMerge w:val="restart"/>
            <w:textDirection w:val="btLr"/>
          </w:tcPr>
          <w:p w:rsidR="00666973" w:rsidRPr="009E62DD" w:rsidRDefault="006F51F7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№</w:t>
            </w:r>
            <w:r w:rsidR="00666973" w:rsidRPr="009E62DD">
              <w:rPr>
                <w:sz w:val="20"/>
                <w:szCs w:val="20"/>
                <w:lang w:val="uk-UA"/>
              </w:rPr>
              <w:t xml:space="preserve"> аркуша </w:t>
            </w:r>
            <w:proofErr w:type="spellStart"/>
            <w:r w:rsidR="00666973" w:rsidRPr="009E62DD">
              <w:rPr>
                <w:sz w:val="20"/>
                <w:szCs w:val="20"/>
                <w:lang w:val="uk-UA"/>
              </w:rPr>
              <w:t>обґрунтовуючих</w:t>
            </w:r>
            <w:proofErr w:type="spellEnd"/>
            <w:r w:rsidR="00666973" w:rsidRPr="009E62DD">
              <w:rPr>
                <w:sz w:val="20"/>
                <w:szCs w:val="20"/>
                <w:lang w:val="uk-UA"/>
              </w:rPr>
              <w:t xml:space="preserve"> матеріалів</w:t>
            </w:r>
          </w:p>
        </w:tc>
        <w:tc>
          <w:tcPr>
            <w:tcW w:w="312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Економія паливно-енергетичних ресурсів (кВт/</w:t>
            </w:r>
            <w:proofErr w:type="spellStart"/>
            <w:r w:rsidRPr="009E62DD">
              <w:rPr>
                <w:sz w:val="20"/>
                <w:szCs w:val="20"/>
                <w:lang w:val="uk-UA"/>
              </w:rPr>
              <w:t>год</w:t>
            </w:r>
            <w:proofErr w:type="spellEnd"/>
            <w:r w:rsidRPr="009E62DD">
              <w:rPr>
                <w:sz w:val="20"/>
                <w:szCs w:val="20"/>
                <w:lang w:val="uk-UA"/>
              </w:rPr>
              <w:t>/прогнозний період)</w:t>
            </w:r>
          </w:p>
        </w:tc>
        <w:tc>
          <w:tcPr>
            <w:tcW w:w="225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Економія фонду заробітної плати, (тис. грн./</w:t>
            </w:r>
            <w:r w:rsidRPr="009E62DD">
              <w:rPr>
                <w:sz w:val="20"/>
                <w:szCs w:val="20"/>
                <w:lang w:val="uk-UA"/>
              </w:rPr>
              <w:br/>
              <w:t>прогнозний період)</w:t>
            </w:r>
          </w:p>
        </w:tc>
        <w:tc>
          <w:tcPr>
            <w:tcW w:w="264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Економічний ефект (тис. грн.)***</w:t>
            </w:r>
          </w:p>
        </w:tc>
      </w:tr>
      <w:tr w:rsidR="005E7ADB" w:rsidRPr="009E62DD" w:rsidTr="005E7ADB">
        <w:tc>
          <w:tcPr>
            <w:tcW w:w="2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509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80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загальна сума</w:t>
            </w:r>
          </w:p>
        </w:tc>
        <w:tc>
          <w:tcPr>
            <w:tcW w:w="1227" w:type="pct"/>
            <w:gridSpan w:val="6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 урахуванням:</w:t>
            </w:r>
          </w:p>
        </w:tc>
        <w:tc>
          <w:tcPr>
            <w:tcW w:w="289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господарський (вартість матеріальних ресурсів)</w:t>
            </w:r>
          </w:p>
        </w:tc>
        <w:tc>
          <w:tcPr>
            <w:tcW w:w="264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підрядний</w:t>
            </w:r>
          </w:p>
        </w:tc>
        <w:tc>
          <w:tcPr>
            <w:tcW w:w="250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планований період</w:t>
            </w:r>
          </w:p>
        </w:tc>
        <w:tc>
          <w:tcPr>
            <w:tcW w:w="498" w:type="pct"/>
            <w:gridSpan w:val="2"/>
            <w:vMerge w:val="restar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прогнозний період</w:t>
            </w:r>
          </w:p>
        </w:tc>
        <w:tc>
          <w:tcPr>
            <w:tcW w:w="151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08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25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</w:tr>
      <w:tr w:rsidR="005E7ADB" w:rsidRPr="009E62DD" w:rsidTr="005E7ADB">
        <w:tc>
          <w:tcPr>
            <w:tcW w:w="2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509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80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15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64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виробничі інвестиції з прибутку</w:t>
            </w:r>
          </w:p>
        </w:tc>
        <w:tc>
          <w:tcPr>
            <w:tcW w:w="159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позичкові кошти</w:t>
            </w:r>
          </w:p>
        </w:tc>
        <w:tc>
          <w:tcPr>
            <w:tcW w:w="326" w:type="pct"/>
            <w:gridSpan w:val="2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інші залучені кошти, з них:</w:t>
            </w:r>
          </w:p>
        </w:tc>
        <w:tc>
          <w:tcPr>
            <w:tcW w:w="264" w:type="pct"/>
            <w:vMerge w:val="restar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бюджетні кошти (не підлягають поверненню)</w:t>
            </w:r>
          </w:p>
        </w:tc>
        <w:tc>
          <w:tcPr>
            <w:tcW w:w="289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50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498" w:type="pct"/>
            <w:gridSpan w:val="2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151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08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25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</w:tr>
      <w:tr w:rsidR="005E7ADB" w:rsidRPr="009E62DD" w:rsidTr="005E7ADB">
        <w:trPr>
          <w:trHeight w:val="2455"/>
        </w:trPr>
        <w:tc>
          <w:tcPr>
            <w:tcW w:w="2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509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80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15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159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163" w:type="pc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підлягають поверненню</w:t>
            </w:r>
          </w:p>
        </w:tc>
        <w:tc>
          <w:tcPr>
            <w:tcW w:w="163" w:type="pc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не підлягають поверненню</w:t>
            </w: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89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50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планований період + 1</w:t>
            </w:r>
          </w:p>
        </w:tc>
        <w:tc>
          <w:tcPr>
            <w:tcW w:w="234" w:type="pct"/>
            <w:textDirection w:val="btLr"/>
          </w:tcPr>
          <w:p w:rsidR="00666973" w:rsidRPr="009E62DD" w:rsidRDefault="00666973" w:rsidP="009E62DD">
            <w:pPr>
              <w:pStyle w:val="a3"/>
              <w:ind w:left="113" w:right="11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планований період + n*</w:t>
            </w:r>
          </w:p>
        </w:tc>
        <w:tc>
          <w:tcPr>
            <w:tcW w:w="151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08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312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25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  <w:tc>
          <w:tcPr>
            <w:tcW w:w="264" w:type="pct"/>
            <w:vMerge/>
          </w:tcPr>
          <w:p w:rsidR="00666973" w:rsidRPr="009E62DD" w:rsidRDefault="00666973">
            <w:pPr>
              <w:rPr>
                <w:lang w:val="uk-UA"/>
              </w:rPr>
            </w:pPr>
          </w:p>
        </w:tc>
      </w:tr>
      <w:tr w:rsidR="005E7ADB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0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15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5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63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3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8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50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3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51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08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3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25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</w:tr>
      <w:tr w:rsidR="00AE5C1E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4788" w:type="pct"/>
            <w:gridSpan w:val="19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ВОДОПОСТАЧАННЯ</w:t>
            </w:r>
          </w:p>
        </w:tc>
      </w:tr>
      <w:tr w:rsidR="00AE5C1E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4788" w:type="pct"/>
            <w:gridSpan w:val="19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водопостачання з урахуванням:</w:t>
            </w:r>
          </w:p>
        </w:tc>
      </w:tr>
      <w:tr w:rsidR="00AE5C1E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1.1.1</w:t>
            </w:r>
          </w:p>
        </w:tc>
        <w:tc>
          <w:tcPr>
            <w:tcW w:w="4788" w:type="pct"/>
            <w:gridSpan w:val="19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5E7ADB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1.1.1</w:t>
            </w:r>
          </w:p>
        </w:tc>
        <w:tc>
          <w:tcPr>
            <w:tcW w:w="280" w:type="pct"/>
          </w:tcPr>
          <w:p w:rsidR="005E7ADB" w:rsidRPr="009E62DD" w:rsidRDefault="005E7ADB" w:rsidP="000C1D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F848EA" w:rsidRPr="009E62DD" w:rsidRDefault="00F848EA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Заміна насосів 6шт</w:t>
            </w:r>
          </w:p>
        </w:tc>
        <w:tc>
          <w:tcPr>
            <w:tcW w:w="280" w:type="pct"/>
          </w:tcPr>
          <w:p w:rsidR="00F848EA" w:rsidRPr="009E62DD" w:rsidRDefault="005F5E2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694,4</w:t>
            </w:r>
          </w:p>
        </w:tc>
        <w:tc>
          <w:tcPr>
            <w:tcW w:w="215" w:type="pct"/>
          </w:tcPr>
          <w:p w:rsidR="00F848EA" w:rsidRPr="009E62DD" w:rsidRDefault="00D30B9A" w:rsidP="00E955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189,4</w:t>
            </w:r>
          </w:p>
        </w:tc>
        <w:tc>
          <w:tcPr>
            <w:tcW w:w="264" w:type="pct"/>
          </w:tcPr>
          <w:p w:rsidR="00F848EA" w:rsidRPr="009E62DD" w:rsidRDefault="00D30B9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505,0</w:t>
            </w:r>
          </w:p>
        </w:tc>
        <w:tc>
          <w:tcPr>
            <w:tcW w:w="159" w:type="pct"/>
          </w:tcPr>
          <w:p w:rsidR="00F848EA" w:rsidRPr="009E62DD" w:rsidRDefault="00F848E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F848EA" w:rsidRPr="009E62DD" w:rsidRDefault="00F848E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F848EA" w:rsidRPr="009E62DD" w:rsidRDefault="00F848E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F848E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F848EA" w:rsidRPr="009E62DD" w:rsidRDefault="00F848E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505</w:t>
            </w:r>
            <w:r w:rsidR="003373F8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64" w:type="pct"/>
          </w:tcPr>
          <w:p w:rsidR="00F848EA" w:rsidRPr="009E62DD" w:rsidRDefault="00F848E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F848EA" w:rsidRPr="009E62DD" w:rsidRDefault="00E955DD" w:rsidP="005F5E2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5F5E23">
              <w:rPr>
                <w:sz w:val="20"/>
                <w:szCs w:val="20"/>
                <w:lang w:val="uk-UA"/>
              </w:rPr>
              <w:t>505,0</w:t>
            </w:r>
          </w:p>
        </w:tc>
        <w:tc>
          <w:tcPr>
            <w:tcW w:w="264" w:type="pct"/>
          </w:tcPr>
          <w:p w:rsidR="00F848EA" w:rsidRPr="009E62DD" w:rsidRDefault="00D30B9A" w:rsidP="00D30B9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F848EA" w:rsidRPr="009E62DD" w:rsidRDefault="005F5E2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F848EA" w:rsidRPr="009E62DD" w:rsidRDefault="003373F8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8" w:type="pct"/>
          </w:tcPr>
          <w:p w:rsidR="00F848EA" w:rsidRPr="009E62DD" w:rsidRDefault="00C906CB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12-13</w:t>
            </w:r>
          </w:p>
        </w:tc>
        <w:tc>
          <w:tcPr>
            <w:tcW w:w="312" w:type="pct"/>
          </w:tcPr>
          <w:p w:rsidR="00F848EA" w:rsidRPr="009E62DD" w:rsidRDefault="003373F8" w:rsidP="001E131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777</w:t>
            </w:r>
            <w:r w:rsidR="001E131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 w:rsidR="001E1311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225" w:type="pct"/>
          </w:tcPr>
          <w:p w:rsidR="00F848EA" w:rsidRPr="009E62DD" w:rsidRDefault="004130A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FA7DB9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2410,6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F848EA" w:rsidRPr="009E62DD" w:rsidRDefault="00E50A02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Проведення реконструкції електричних мереж на водозаборі</w:t>
            </w:r>
            <w:r w:rsidR="009E62DD" w:rsidRPr="009E62D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0" w:type="pct"/>
          </w:tcPr>
          <w:p w:rsidR="00F848EA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15" w:type="pct"/>
          </w:tcPr>
          <w:p w:rsidR="00F848EA" w:rsidRPr="009E62DD" w:rsidRDefault="00D30B9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D30B9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159" w:type="pct"/>
          </w:tcPr>
          <w:p w:rsidR="00F848EA" w:rsidRPr="009E62DD" w:rsidRDefault="009E62DD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F848EA" w:rsidRPr="009E62DD" w:rsidRDefault="009E62DD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F848EA" w:rsidRPr="009E62DD" w:rsidRDefault="009E62DD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9E62DD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F848EA" w:rsidRPr="009E62DD" w:rsidRDefault="00D30B9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D30B9A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50" w:type="pct"/>
          </w:tcPr>
          <w:p w:rsidR="00F848EA" w:rsidRPr="009E62DD" w:rsidRDefault="00D30B9A" w:rsidP="00D30B9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1E1311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34" w:type="pct"/>
          </w:tcPr>
          <w:p w:rsidR="00F848EA" w:rsidRPr="009E62DD" w:rsidRDefault="00D30B9A" w:rsidP="001E131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F848EA" w:rsidRPr="009E62DD" w:rsidRDefault="0078722C" w:rsidP="001E131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8" w:type="pct"/>
          </w:tcPr>
          <w:p w:rsidR="00F848EA" w:rsidRPr="009E62DD" w:rsidRDefault="00C906CB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12-12</w:t>
            </w:r>
          </w:p>
        </w:tc>
        <w:tc>
          <w:tcPr>
            <w:tcW w:w="312" w:type="pct"/>
          </w:tcPr>
          <w:p w:rsidR="00F848EA" w:rsidRPr="009E62DD" w:rsidRDefault="001E1311" w:rsidP="001E131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1 188 000</w:t>
            </w:r>
          </w:p>
        </w:tc>
        <w:tc>
          <w:tcPr>
            <w:tcW w:w="225" w:type="pct"/>
          </w:tcPr>
          <w:p w:rsidR="00F848EA" w:rsidRPr="009E62DD" w:rsidRDefault="001E1311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F848EA" w:rsidRPr="009E62DD" w:rsidRDefault="001E1311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3682,0</w:t>
            </w:r>
          </w:p>
        </w:tc>
      </w:tr>
      <w:tr w:rsidR="00AE5C1E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1.1.2</w:t>
            </w:r>
          </w:p>
        </w:tc>
        <w:tc>
          <w:tcPr>
            <w:tcW w:w="4788" w:type="pct"/>
            <w:gridSpan w:val="19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1.1.2</w:t>
            </w:r>
          </w:p>
        </w:tc>
        <w:tc>
          <w:tcPr>
            <w:tcW w:w="280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9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rPr>
          <w:trHeight w:val="234"/>
        </w:trPr>
        <w:tc>
          <w:tcPr>
            <w:tcW w:w="1032" w:type="pct"/>
            <w:gridSpan w:val="3"/>
          </w:tcPr>
          <w:p w:rsidR="004130A3" w:rsidRPr="009E62DD" w:rsidRDefault="004130A3" w:rsidP="00981912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E62DD">
              <w:rPr>
                <w:b/>
                <w:bCs/>
                <w:sz w:val="20"/>
                <w:szCs w:val="20"/>
                <w:lang w:val="uk-UA"/>
              </w:rPr>
              <w:t>Втановлення</w:t>
            </w:r>
            <w:proofErr w:type="spellEnd"/>
            <w:r w:rsidRPr="009E62DD">
              <w:rPr>
                <w:b/>
                <w:bCs/>
                <w:sz w:val="20"/>
                <w:szCs w:val="20"/>
                <w:lang w:val="uk-UA"/>
              </w:rPr>
              <w:t xml:space="preserve"> по будинкових вузлів обліку  </w:t>
            </w:r>
          </w:p>
        </w:tc>
        <w:tc>
          <w:tcPr>
            <w:tcW w:w="280" w:type="pct"/>
          </w:tcPr>
          <w:p w:rsidR="004130A3" w:rsidRPr="009E62DD" w:rsidRDefault="00D30B9A" w:rsidP="003A29C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3A29C0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215" w:type="pct"/>
          </w:tcPr>
          <w:p w:rsidR="004130A3" w:rsidRPr="009E62DD" w:rsidRDefault="005E7ADB" w:rsidP="005E7AD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130A3" w:rsidRPr="009E62DD" w:rsidRDefault="00D30B9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59" w:type="pct"/>
          </w:tcPr>
          <w:p w:rsidR="004130A3" w:rsidRPr="009E62DD" w:rsidRDefault="004130A3">
            <w:pPr>
              <w:pStyle w:val="a3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130A3" w:rsidRPr="009E62DD" w:rsidRDefault="004130A3">
            <w:pPr>
              <w:pStyle w:val="a3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130A3" w:rsidRPr="009E62DD" w:rsidRDefault="004130A3">
            <w:pPr>
              <w:pStyle w:val="a3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130A3" w:rsidRPr="009E62DD" w:rsidRDefault="003A29C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  <w:r w:rsidR="00D30B9A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289" w:type="pct"/>
          </w:tcPr>
          <w:p w:rsidR="004130A3" w:rsidRPr="009E62DD" w:rsidRDefault="005E7ADB" w:rsidP="003A29C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D30B9A">
              <w:rPr>
                <w:sz w:val="20"/>
                <w:szCs w:val="20"/>
                <w:lang w:val="uk-UA"/>
              </w:rPr>
              <w:t>7</w:t>
            </w:r>
            <w:r w:rsidR="003A29C0">
              <w:rPr>
                <w:sz w:val="20"/>
                <w:szCs w:val="20"/>
                <w:lang w:val="uk-UA"/>
              </w:rPr>
              <w:t>4</w:t>
            </w:r>
            <w:r w:rsidR="00D30B9A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264" w:type="pct"/>
          </w:tcPr>
          <w:p w:rsidR="004130A3" w:rsidRPr="009E62DD" w:rsidRDefault="004130A3" w:rsidP="00D30B9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130A3" w:rsidRPr="009E62DD" w:rsidRDefault="005E7AD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4130A3" w:rsidRPr="009E62DD">
              <w:rPr>
                <w:sz w:val="20"/>
                <w:szCs w:val="20"/>
                <w:lang w:val="uk-UA"/>
              </w:rPr>
              <w:t>300</w:t>
            </w:r>
            <w:r w:rsidR="001E1311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64" w:type="pct"/>
          </w:tcPr>
          <w:p w:rsidR="004130A3" w:rsidRPr="009E62DD" w:rsidRDefault="003A29C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  <w:r w:rsidR="00D30B9A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234" w:type="pct"/>
          </w:tcPr>
          <w:p w:rsidR="004130A3" w:rsidRPr="009E62DD" w:rsidRDefault="00D30B9A" w:rsidP="00D30B9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130A3" w:rsidRPr="009E62DD" w:rsidRDefault="004130A3">
            <w:pPr>
              <w:pStyle w:val="a3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130A3" w:rsidRPr="009E62DD" w:rsidRDefault="00C906C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12-13</w:t>
            </w:r>
          </w:p>
        </w:tc>
        <w:tc>
          <w:tcPr>
            <w:tcW w:w="312" w:type="pct"/>
          </w:tcPr>
          <w:p w:rsidR="004130A3" w:rsidRPr="009E62DD" w:rsidRDefault="004130A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130A3" w:rsidRPr="009E62DD" w:rsidRDefault="004130A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130A3" w:rsidRPr="009E62DD" w:rsidRDefault="004130A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1.1.3</w:t>
            </w:r>
          </w:p>
        </w:tc>
        <w:tc>
          <w:tcPr>
            <w:tcW w:w="4788" w:type="pct"/>
            <w:gridSpan w:val="19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509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666973" w:rsidRPr="009E62DD" w:rsidRDefault="0066697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666973" w:rsidRPr="009E62DD" w:rsidRDefault="0066697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1.1.3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1.1.4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з них.: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1.1.4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1.1.5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1.1.5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1.1.6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1.1.6</w:t>
            </w:r>
          </w:p>
        </w:tc>
        <w:tc>
          <w:tcPr>
            <w:tcW w:w="280" w:type="pct"/>
          </w:tcPr>
          <w:p w:rsidR="00422E05" w:rsidRPr="009E62DD" w:rsidRDefault="001E1311" w:rsidP="001E131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1E1311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1E1311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422E05" w:rsidRDefault="001E1311" w:rsidP="001E1311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пунктом 1.1</w:t>
            </w:r>
          </w:p>
        </w:tc>
        <w:tc>
          <w:tcPr>
            <w:tcW w:w="280" w:type="pct"/>
          </w:tcPr>
          <w:p w:rsidR="00422E05" w:rsidRPr="009E62DD" w:rsidRDefault="005F5E23" w:rsidP="005F5E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9294,4</w:t>
            </w:r>
          </w:p>
        </w:tc>
        <w:tc>
          <w:tcPr>
            <w:tcW w:w="215" w:type="pct"/>
          </w:tcPr>
          <w:p w:rsidR="00422E05" w:rsidRPr="009E62DD" w:rsidRDefault="00D30B9A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189,4</w:t>
            </w:r>
          </w:p>
        </w:tc>
        <w:tc>
          <w:tcPr>
            <w:tcW w:w="264" w:type="pct"/>
          </w:tcPr>
          <w:p w:rsidR="00422E05" w:rsidRPr="009E62DD" w:rsidRDefault="00D30B9A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2005,0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1E1311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7100,0</w:t>
            </w:r>
          </w:p>
        </w:tc>
        <w:tc>
          <w:tcPr>
            <w:tcW w:w="289" w:type="pct"/>
          </w:tcPr>
          <w:p w:rsidR="00422E05" w:rsidRPr="009E62DD" w:rsidRDefault="00D30B9A" w:rsidP="003A29C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3A29C0">
              <w:rPr>
                <w:sz w:val="20"/>
                <w:szCs w:val="20"/>
                <w:lang w:val="uk-UA"/>
              </w:rPr>
              <w:t>9</w:t>
            </w:r>
            <w:r w:rsidR="001E1311">
              <w:rPr>
                <w:sz w:val="20"/>
                <w:szCs w:val="20"/>
                <w:lang w:val="uk-UA"/>
              </w:rPr>
              <w:t>05,0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D30B9A" w:rsidP="00422E0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250" w:type="pct"/>
          </w:tcPr>
          <w:p w:rsidR="00422E05" w:rsidRPr="00422E05" w:rsidRDefault="00422E05" w:rsidP="005F5E23">
            <w:pPr>
              <w:pStyle w:val="a3"/>
              <w:rPr>
                <w:b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5F5E23">
              <w:rPr>
                <w:sz w:val="20"/>
                <w:szCs w:val="20"/>
                <w:lang w:val="uk-UA"/>
              </w:rPr>
              <w:t>805,0</w:t>
            </w:r>
          </w:p>
        </w:tc>
        <w:tc>
          <w:tcPr>
            <w:tcW w:w="264" w:type="pct"/>
          </w:tcPr>
          <w:p w:rsidR="00422E05" w:rsidRPr="009E62DD" w:rsidRDefault="00D30B9A" w:rsidP="003A29C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3A29C0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234" w:type="pct"/>
          </w:tcPr>
          <w:p w:rsidR="00422E05" w:rsidRPr="009E62DD" w:rsidRDefault="005F5E2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D30B9A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2D7ACA" w:rsidP="00D30B9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30B9A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965</w:t>
            </w:r>
            <w:r w:rsidR="00D30B9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 w:rsidR="00D30B9A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2D7ACA" w:rsidP="00F3646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6092</w:t>
            </w:r>
            <w:r w:rsidR="00F36463">
              <w:rPr>
                <w:sz w:val="20"/>
                <w:szCs w:val="20"/>
                <w:lang w:val="uk-UA"/>
              </w:rPr>
              <w:t xml:space="preserve"> ,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Інші заходи з них: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1.2.1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1.2.1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1.2.2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1.2.2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1.2.3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зменшення обсягу витрат води на технологічні потреби,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1.2.3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1.2.4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1.2.4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1.2.5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5E7ADB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1.2.5</w:t>
            </w:r>
          </w:p>
        </w:tc>
        <w:tc>
          <w:tcPr>
            <w:tcW w:w="280" w:type="pct"/>
          </w:tcPr>
          <w:p w:rsidR="005E7ADB" w:rsidRPr="009E62DD" w:rsidRDefault="005E7ADB" w:rsidP="000C1D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1.2.6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1.2.6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1.2.7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1.2.7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1.2.8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1.2.8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пунктом 1.2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2.1.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Будівництво, реконструкція та модернізація об'єктів водовідведення з урахуванням: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lastRenderedPageBreak/>
              <w:t>2.1.1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у т. ч.: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2803F3" w:rsidRPr="009E62DD" w:rsidRDefault="002803F3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2.1.1</w:t>
            </w:r>
          </w:p>
        </w:tc>
        <w:tc>
          <w:tcPr>
            <w:tcW w:w="280" w:type="pct"/>
          </w:tcPr>
          <w:p w:rsidR="002803F3" w:rsidRPr="009E62DD" w:rsidRDefault="002803F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3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8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2803F3" w:rsidRPr="009E62DD" w:rsidRDefault="00E50A02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Проведення реконструкції електричних мереж</w:t>
            </w:r>
          </w:p>
        </w:tc>
        <w:tc>
          <w:tcPr>
            <w:tcW w:w="280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215" w:type="pct"/>
          </w:tcPr>
          <w:p w:rsidR="002803F3" w:rsidRPr="009E62DD" w:rsidRDefault="005E7ADB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2803F3" w:rsidRPr="009E62DD" w:rsidRDefault="005F5E2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59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2803F3" w:rsidRPr="009E62DD" w:rsidRDefault="00F3646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2803F3" w:rsidRPr="009E62DD" w:rsidRDefault="00F3646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250" w:type="pct"/>
          </w:tcPr>
          <w:p w:rsidR="002803F3" w:rsidRPr="009E62DD" w:rsidRDefault="00F3646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2803F3" w:rsidRPr="009E62DD" w:rsidRDefault="005F5E2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2803F3" w:rsidRPr="009E62DD" w:rsidRDefault="005F5E2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51" w:type="pct"/>
          </w:tcPr>
          <w:p w:rsidR="002803F3" w:rsidRPr="009E62DD" w:rsidRDefault="002D7ACA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8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2803F3" w:rsidRPr="009E62DD" w:rsidRDefault="002D7ACA" w:rsidP="00F3646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831</w:t>
            </w:r>
            <w:r w:rsidR="00F3646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 w:rsidR="00F36463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225" w:type="pct"/>
          </w:tcPr>
          <w:p w:rsidR="002803F3" w:rsidRPr="009E62DD" w:rsidRDefault="002803F3" w:rsidP="00E50A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2803F3" w:rsidRPr="009E62DD" w:rsidRDefault="002D7ACA" w:rsidP="00F3646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2577</w:t>
            </w:r>
            <w:r w:rsidR="00F36463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2.1.2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2.1.2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2.1.3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Модернізація та закупівля транспортних засобів спеціального та спеціалізованого призначення,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2.1.3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2.1.4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2.1.4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2.1.5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2.1.5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Роботи по промивці КНС 2шт</w:t>
            </w:r>
          </w:p>
        </w:tc>
        <w:tc>
          <w:tcPr>
            <w:tcW w:w="280" w:type="pct"/>
          </w:tcPr>
          <w:p w:rsidR="00422E05" w:rsidRPr="009E62DD" w:rsidRDefault="00F3646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  <w:r w:rsidR="00422E05" w:rsidRPr="009E62DD">
              <w:rPr>
                <w:sz w:val="20"/>
                <w:szCs w:val="20"/>
                <w:lang w:val="uk-UA"/>
              </w:rPr>
              <w:t>.0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</w:p>
        </w:tc>
        <w:tc>
          <w:tcPr>
            <w:tcW w:w="264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rPr>
          <w:trHeight w:val="129"/>
        </w:trPr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</w:tcPr>
          <w:p w:rsidR="00422E05" w:rsidRPr="009E62DD" w:rsidRDefault="002803F3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2803F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2803F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пунктом 2.1</w:t>
            </w:r>
          </w:p>
        </w:tc>
        <w:tc>
          <w:tcPr>
            <w:tcW w:w="280" w:type="pct"/>
          </w:tcPr>
          <w:p w:rsidR="00422E05" w:rsidRPr="009E62DD" w:rsidRDefault="00F36463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995</w:t>
            </w:r>
            <w:r w:rsidR="00422E05">
              <w:rPr>
                <w:sz w:val="20"/>
                <w:szCs w:val="20"/>
                <w:lang w:val="uk-UA"/>
              </w:rPr>
              <w:t>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995,0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F36463" w:rsidP="00F3646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F36463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250" w:type="pct"/>
          </w:tcPr>
          <w:p w:rsidR="00422E05" w:rsidRPr="009E62DD" w:rsidRDefault="00F36463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  <w:r w:rsidR="00422E05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64" w:type="pct"/>
          </w:tcPr>
          <w:p w:rsidR="00422E05" w:rsidRPr="009E62DD" w:rsidRDefault="005F5E2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5F5E2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900,0</w:t>
            </w:r>
          </w:p>
        </w:tc>
        <w:tc>
          <w:tcPr>
            <w:tcW w:w="151" w:type="pct"/>
          </w:tcPr>
          <w:p w:rsidR="00422E05" w:rsidRPr="009E62DD" w:rsidRDefault="0078722C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F3646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831600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5F5E23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2577,9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Інші заходи з урахуванням :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2.2.1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зі зниження питомих витрат, а також втрат ресурсів,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2.2.1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2.2.2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забезпечення технологічного обліку ресурсів,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2.2.2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2.2.3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провадження та розвитку інформаційних технологій,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2.2.3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2.2.4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2.2.4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2.2.5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2.2.5</w:t>
            </w:r>
          </w:p>
        </w:tc>
        <w:tc>
          <w:tcPr>
            <w:tcW w:w="28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422E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-</w:t>
            </w:r>
          </w:p>
        </w:tc>
      </w:tr>
      <w:tr w:rsidR="00AE5C1E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2.2.6</w:t>
            </w:r>
          </w:p>
        </w:tc>
        <w:tc>
          <w:tcPr>
            <w:tcW w:w="4788" w:type="pct"/>
            <w:gridSpan w:val="19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Інші заходи, з них:</w:t>
            </w:r>
          </w:p>
        </w:tc>
      </w:tr>
      <w:tr w:rsidR="005E7ADB" w:rsidRPr="009E62DD" w:rsidTr="005E7ADB">
        <w:tc>
          <w:tcPr>
            <w:tcW w:w="2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0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3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12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5E7ADB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підпунктом 2.2.6</w:t>
            </w:r>
          </w:p>
        </w:tc>
        <w:tc>
          <w:tcPr>
            <w:tcW w:w="280" w:type="pct"/>
          </w:tcPr>
          <w:p w:rsidR="005E7ADB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5E7ADB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пунктом 2.2</w:t>
            </w:r>
          </w:p>
        </w:tc>
        <w:tc>
          <w:tcPr>
            <w:tcW w:w="280" w:type="pct"/>
          </w:tcPr>
          <w:p w:rsidR="005E7ADB" w:rsidRPr="009E62DD" w:rsidRDefault="005E7ADB" w:rsidP="000C1D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5E7ADB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280" w:type="pct"/>
          </w:tcPr>
          <w:p w:rsidR="005E7ADB" w:rsidRPr="009E62DD" w:rsidRDefault="005E7ADB" w:rsidP="000C1D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0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4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8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5" w:type="pct"/>
          </w:tcPr>
          <w:p w:rsidR="005E7ADB" w:rsidRPr="005E7ADB" w:rsidRDefault="005E7ADB" w:rsidP="000C1D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5E7ADB" w:rsidRPr="009E62DD" w:rsidRDefault="005E7ADB" w:rsidP="009E62DD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</w:tcPr>
          <w:p w:rsidR="005E7ADB" w:rsidRPr="009E62DD" w:rsidRDefault="005E7ADB" w:rsidP="009E62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9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9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5E7ADB" w:rsidRPr="008D551B" w:rsidRDefault="005E7ADB" w:rsidP="000C1D23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5E7ADB" w:rsidRDefault="005E7ADB" w:rsidP="000C1D23">
            <w:r w:rsidRPr="008D55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E7ADB" w:rsidRPr="009E62DD" w:rsidTr="005E7ADB">
        <w:tc>
          <w:tcPr>
            <w:tcW w:w="1032" w:type="pct"/>
            <w:gridSpan w:val="3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b/>
                <w:bCs/>
                <w:sz w:val="20"/>
                <w:szCs w:val="20"/>
                <w:lang w:val="uk-UA"/>
              </w:rPr>
              <w:t xml:space="preserve">Усього за інвестиційною </w:t>
            </w:r>
            <w:r w:rsidRPr="009E62DD">
              <w:rPr>
                <w:b/>
                <w:bCs/>
                <w:sz w:val="20"/>
                <w:szCs w:val="20"/>
                <w:lang w:val="uk-UA"/>
              </w:rPr>
              <w:lastRenderedPageBreak/>
              <w:t>програмою</w:t>
            </w:r>
          </w:p>
        </w:tc>
        <w:tc>
          <w:tcPr>
            <w:tcW w:w="280" w:type="pct"/>
          </w:tcPr>
          <w:p w:rsidR="00422E05" w:rsidRPr="009E62DD" w:rsidRDefault="00F36463" w:rsidP="005F5E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</w:t>
            </w:r>
            <w:r w:rsidR="005F5E23">
              <w:rPr>
                <w:sz w:val="20"/>
                <w:szCs w:val="20"/>
                <w:lang w:val="uk-UA"/>
              </w:rPr>
              <w:t>0289</w:t>
            </w:r>
            <w:r>
              <w:rPr>
                <w:sz w:val="20"/>
                <w:szCs w:val="20"/>
                <w:lang w:val="uk-UA"/>
              </w:rPr>
              <w:t>,</w:t>
            </w:r>
            <w:r w:rsidR="005F5E2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5E7A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F36463">
              <w:rPr>
                <w:sz w:val="20"/>
                <w:szCs w:val="20"/>
                <w:lang w:val="uk-UA"/>
              </w:rPr>
              <w:t>3000,0</w:t>
            </w:r>
          </w:p>
        </w:tc>
        <w:tc>
          <w:tcPr>
            <w:tcW w:w="159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5E7A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3" w:type="pct"/>
          </w:tcPr>
          <w:p w:rsidR="00422E05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63" w:type="pct"/>
          </w:tcPr>
          <w:p w:rsidR="00422E05" w:rsidRPr="009E62DD" w:rsidRDefault="005E7ADB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F36463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7100,0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9" w:type="pct"/>
          </w:tcPr>
          <w:p w:rsidR="00422E05" w:rsidRPr="009E62DD" w:rsidRDefault="003A29C0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  <w:r w:rsidR="00F36463">
              <w:rPr>
                <w:sz w:val="20"/>
                <w:szCs w:val="20"/>
                <w:lang w:val="uk-UA"/>
              </w:rPr>
              <w:t>00,0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4" w:type="pct"/>
          </w:tcPr>
          <w:p w:rsidR="00422E05" w:rsidRPr="009E62DD" w:rsidRDefault="00F36463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2100,0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" w:type="pct"/>
          </w:tcPr>
          <w:p w:rsidR="00422E05" w:rsidRPr="009E62DD" w:rsidRDefault="00422E05" w:rsidP="005F5E23">
            <w:pPr>
              <w:pStyle w:val="a3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5F5E23">
              <w:rPr>
                <w:sz w:val="20"/>
                <w:szCs w:val="20"/>
                <w:lang w:val="uk-UA"/>
              </w:rPr>
              <w:t>900</w:t>
            </w:r>
            <w:r w:rsidR="00AE5C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64" w:type="pct"/>
          </w:tcPr>
          <w:p w:rsidR="00422E05" w:rsidRPr="009E62DD" w:rsidRDefault="005F5E23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8300</w:t>
            </w:r>
            <w:r w:rsidR="00AE5C1E">
              <w:rPr>
                <w:sz w:val="20"/>
                <w:szCs w:val="20"/>
                <w:lang w:val="uk-UA"/>
              </w:rPr>
              <w:t>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4" w:type="pct"/>
          </w:tcPr>
          <w:p w:rsidR="00422E05" w:rsidRPr="009E62DD" w:rsidRDefault="005F5E23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</w:t>
            </w:r>
            <w:r w:rsidR="00AE5C1E">
              <w:rPr>
                <w:sz w:val="20"/>
                <w:szCs w:val="20"/>
                <w:lang w:val="uk-UA"/>
              </w:rPr>
              <w:t>,0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1" w:type="pct"/>
          </w:tcPr>
          <w:p w:rsidR="00422E05" w:rsidRPr="009E62DD" w:rsidRDefault="00AE5C1E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08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5E7A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2" w:type="pct"/>
          </w:tcPr>
          <w:p w:rsidR="00422E05" w:rsidRPr="009E62DD" w:rsidRDefault="00AE5C1E" w:rsidP="009E62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2797200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5" w:type="pct"/>
          </w:tcPr>
          <w:p w:rsidR="00422E05" w:rsidRPr="009E62DD" w:rsidRDefault="00422E05" w:rsidP="009E62DD">
            <w:pPr>
              <w:pStyle w:val="a3"/>
              <w:jc w:val="center"/>
              <w:rPr>
                <w:lang w:val="uk-UA"/>
              </w:rPr>
            </w:pPr>
            <w:r w:rsidRPr="009E62DD">
              <w:rPr>
                <w:sz w:val="20"/>
                <w:szCs w:val="20"/>
                <w:lang w:val="uk-UA"/>
              </w:rPr>
              <w:t> </w:t>
            </w:r>
            <w:r w:rsidR="005E7AD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4" w:type="pct"/>
          </w:tcPr>
          <w:p w:rsidR="00422E05" w:rsidRPr="009E62DD" w:rsidRDefault="00AE5C1E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8670,5</w:t>
            </w:r>
            <w:r w:rsidR="00422E05" w:rsidRPr="009E62DD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666973" w:rsidRPr="00B332B0" w:rsidRDefault="00666973" w:rsidP="00577910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Look w:val="0000"/>
      </w:tblPr>
      <w:tblGrid>
        <w:gridCol w:w="1535"/>
        <w:gridCol w:w="13818"/>
      </w:tblGrid>
      <w:tr w:rsidR="00666973" w:rsidRPr="00B332B0" w:rsidTr="00577910">
        <w:tc>
          <w:tcPr>
            <w:tcW w:w="500" w:type="pct"/>
          </w:tcPr>
          <w:p w:rsidR="00666973" w:rsidRPr="00B332B0" w:rsidRDefault="00666973">
            <w:pPr>
              <w:pStyle w:val="a3"/>
              <w:rPr>
                <w:lang w:val="uk-UA"/>
              </w:rPr>
            </w:pPr>
            <w:r w:rsidRPr="00B332B0">
              <w:rPr>
                <w:b/>
                <w:bCs/>
                <w:lang w:val="uk-UA"/>
              </w:rPr>
              <w:t>Примітки:</w:t>
            </w:r>
          </w:p>
        </w:tc>
        <w:tc>
          <w:tcPr>
            <w:tcW w:w="4500" w:type="pct"/>
          </w:tcPr>
          <w:p w:rsidR="00666973" w:rsidRPr="00B332B0" w:rsidRDefault="00666973" w:rsidP="00B72AC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>n* -</w:t>
            </w:r>
            <w:r w:rsidRPr="00B332B0">
              <w:rPr>
                <w:sz w:val="20"/>
                <w:szCs w:val="20"/>
                <w:lang w:val="uk-UA"/>
              </w:rPr>
              <w:t xml:space="preserve"> кількість років інвестиційної програми.</w:t>
            </w:r>
          </w:p>
          <w:p w:rsidR="00666973" w:rsidRPr="00B332B0" w:rsidRDefault="00666973" w:rsidP="00B72AC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** </w:t>
            </w:r>
            <w:r w:rsidRPr="00B332B0">
              <w:rPr>
                <w:sz w:val="20"/>
                <w:szCs w:val="20"/>
                <w:lang w:val="uk-UA"/>
              </w:rPr>
              <w:t>Суми витрат по заходах та економічний ефект від їх впровадження при розрахунку строку окупності враховувати без ПДВ.</w:t>
            </w:r>
          </w:p>
          <w:p w:rsidR="00666973" w:rsidRPr="00B332B0" w:rsidRDefault="00666973" w:rsidP="00B72AC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332B0">
              <w:rPr>
                <w:lang w:val="uk-UA"/>
              </w:rPr>
              <w:t xml:space="preserve">*** </w:t>
            </w:r>
            <w:r w:rsidRPr="00B332B0">
              <w:rPr>
                <w:sz w:val="20"/>
                <w:szCs w:val="20"/>
                <w:lang w:val="uk-UA"/>
              </w:rPr>
              <w:t>Складові розрахунку економічного ефекту від впровадження заходів враховувати без ПДВ.</w:t>
            </w:r>
          </w:p>
          <w:p w:rsidR="00666973" w:rsidRPr="00B332B0" w:rsidRDefault="00666973" w:rsidP="00B72A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332B0">
              <w:rPr>
                <w:lang w:val="uk-UA"/>
              </w:rPr>
              <w:t xml:space="preserve">х - </w:t>
            </w:r>
            <w:r w:rsidRPr="00B332B0">
              <w:rPr>
                <w:sz w:val="20"/>
                <w:szCs w:val="20"/>
                <w:lang w:val="uk-UA"/>
              </w:rPr>
              <w:t>ліцензіатом не заповнюється.</w:t>
            </w:r>
          </w:p>
        </w:tc>
      </w:tr>
    </w:tbl>
    <w:p w:rsidR="00666973" w:rsidRPr="00B332B0" w:rsidRDefault="00666973" w:rsidP="00577910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Look w:val="0000"/>
      </w:tblPr>
      <w:tblGrid>
        <w:gridCol w:w="5987"/>
        <w:gridCol w:w="3685"/>
        <w:gridCol w:w="5681"/>
      </w:tblGrid>
      <w:tr w:rsidR="00666973" w:rsidRPr="00B332B0" w:rsidTr="00577910">
        <w:tc>
          <w:tcPr>
            <w:tcW w:w="1950" w:type="pct"/>
          </w:tcPr>
          <w:p w:rsidR="00666973" w:rsidRPr="00B332B0" w:rsidRDefault="00666973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(посада відповідальної особи)</w:t>
            </w:r>
          </w:p>
        </w:tc>
        <w:tc>
          <w:tcPr>
            <w:tcW w:w="1200" w:type="pct"/>
          </w:tcPr>
          <w:p w:rsidR="00666973" w:rsidRPr="00B332B0" w:rsidRDefault="00666973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666973" w:rsidRPr="00B332B0" w:rsidRDefault="00666973">
            <w:pPr>
              <w:pStyle w:val="a3"/>
              <w:jc w:val="center"/>
              <w:rPr>
                <w:lang w:val="uk-UA"/>
              </w:rPr>
            </w:pPr>
            <w:r w:rsidRPr="00B332B0">
              <w:rPr>
                <w:lang w:val="uk-UA"/>
              </w:rPr>
              <w:t>_________________________</w:t>
            </w:r>
            <w:r w:rsidRPr="00B332B0">
              <w:rPr>
                <w:lang w:val="uk-UA"/>
              </w:rPr>
              <w:br/>
            </w:r>
            <w:r w:rsidRPr="00B332B0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666973" w:rsidRPr="00B332B0" w:rsidRDefault="00666973" w:rsidP="00B72AC2">
      <w:pPr>
        <w:pStyle w:val="a3"/>
        <w:rPr>
          <w:lang w:val="uk-UA"/>
        </w:rPr>
      </w:pPr>
    </w:p>
    <w:sectPr w:rsidR="00666973" w:rsidRPr="00B332B0" w:rsidSect="00BC347D">
      <w:pgSz w:w="16838" w:h="11906" w:orient="landscape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7AD0"/>
    <w:rsid w:val="00072F9F"/>
    <w:rsid w:val="000C1D23"/>
    <w:rsid w:val="00131CE1"/>
    <w:rsid w:val="001E1311"/>
    <w:rsid w:val="001F39AA"/>
    <w:rsid w:val="002803F3"/>
    <w:rsid w:val="002C13C7"/>
    <w:rsid w:val="002D7ACA"/>
    <w:rsid w:val="003373F8"/>
    <w:rsid w:val="003A29C0"/>
    <w:rsid w:val="004130A3"/>
    <w:rsid w:val="00417AD0"/>
    <w:rsid w:val="00422A71"/>
    <w:rsid w:val="00422E05"/>
    <w:rsid w:val="00577910"/>
    <w:rsid w:val="005E7ADB"/>
    <w:rsid w:val="005F5E23"/>
    <w:rsid w:val="00666973"/>
    <w:rsid w:val="006F153F"/>
    <w:rsid w:val="006F51F7"/>
    <w:rsid w:val="00724D96"/>
    <w:rsid w:val="0078722C"/>
    <w:rsid w:val="008D2A57"/>
    <w:rsid w:val="00981912"/>
    <w:rsid w:val="009E4DD0"/>
    <w:rsid w:val="009E62DD"/>
    <w:rsid w:val="00AE5C1E"/>
    <w:rsid w:val="00B203DF"/>
    <w:rsid w:val="00B332B0"/>
    <w:rsid w:val="00B51A21"/>
    <w:rsid w:val="00B72AC2"/>
    <w:rsid w:val="00BC347D"/>
    <w:rsid w:val="00BD27FB"/>
    <w:rsid w:val="00C410F9"/>
    <w:rsid w:val="00C906CB"/>
    <w:rsid w:val="00D30B9A"/>
    <w:rsid w:val="00DF5210"/>
    <w:rsid w:val="00E50A02"/>
    <w:rsid w:val="00E955DD"/>
    <w:rsid w:val="00F36463"/>
    <w:rsid w:val="00F848EA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rsid w:val="00B3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5246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nyaremkiv</cp:lastModifiedBy>
  <cp:revision>2</cp:revision>
  <cp:lastPrinted>2021-09-14T08:43:00Z</cp:lastPrinted>
  <dcterms:created xsi:type="dcterms:W3CDTF">2021-09-15T12:13:00Z</dcterms:created>
  <dcterms:modified xsi:type="dcterms:W3CDTF">2021-09-15T12:13:00Z</dcterms:modified>
</cp:coreProperties>
</file>